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宋体" w:eastAsia="方正小标宋简体" w:cs="宋体"/>
          <w:w w:val="99"/>
          <w:sz w:val="40"/>
          <w:szCs w:val="32"/>
          <w:lang w:val="en-US"/>
        </w:rPr>
      </w:pPr>
      <w:r>
        <w:rPr>
          <w:rFonts w:hint="eastAsia" w:ascii="黑体" w:hAnsi="黑体" w:eastAsia="黑体" w:cs="宋体"/>
          <w:sz w:val="32"/>
          <w:szCs w:val="32"/>
          <w:lang w:val="en-US" w:eastAsia="zh-CN"/>
        </w:rPr>
        <w:t>附件1</w:t>
      </w:r>
    </w:p>
    <w:p>
      <w:pPr>
        <w:jc w:val="center"/>
        <w:rPr>
          <w:rFonts w:ascii="方正小标宋简体" w:hAnsi="宋体" w:eastAsia="方正小标宋简体" w:cs="宋体"/>
          <w:w w:val="99"/>
          <w:sz w:val="40"/>
          <w:szCs w:val="32"/>
        </w:rPr>
      </w:pPr>
      <w:r>
        <w:rPr>
          <w:rFonts w:hint="eastAsia" w:ascii="方正小标宋简体" w:hAnsi="宋体" w:eastAsia="方正小标宋简体" w:cs="宋体"/>
          <w:w w:val="99"/>
          <w:sz w:val="40"/>
          <w:szCs w:val="32"/>
        </w:rPr>
        <w:t>XX</w:t>
      </w:r>
      <w:r>
        <w:rPr>
          <w:rFonts w:hint="eastAsia" w:ascii="方正小标宋简体" w:hAnsi="宋体" w:eastAsia="方正小标宋简体" w:cs="宋体"/>
          <w:w w:val="99"/>
          <w:sz w:val="40"/>
          <w:szCs w:val="32"/>
          <w:lang w:val="en-US" w:eastAsia="zh-CN"/>
        </w:rPr>
        <w:t>单位</w:t>
      </w:r>
      <w:bookmarkStart w:id="0" w:name="_GoBack"/>
      <w:bookmarkEnd w:id="0"/>
      <w:r>
        <w:rPr>
          <w:rFonts w:hint="eastAsia" w:ascii="方正小标宋简体" w:hAnsi="宋体" w:eastAsia="方正小标宋简体" w:cs="宋体"/>
          <w:w w:val="99"/>
          <w:sz w:val="40"/>
          <w:szCs w:val="32"/>
        </w:rPr>
        <w:t>实验室触电应急救援演练方案模板</w:t>
      </w:r>
    </w:p>
    <w:p>
      <w:pPr>
        <w:spacing w:line="560" w:lineRule="exact"/>
        <w:ind w:firstLine="635" w:firstLineChars="200"/>
        <w:jc w:val="left"/>
        <w:rPr>
          <w:rFonts w:ascii="仿宋_GB2312" w:hAnsi="宋体" w:eastAsia="仿宋_GB2312" w:cs="宋体"/>
          <w:b/>
          <w:w w:val="99"/>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jc w:val="left"/>
        <w:textAlignment w:val="auto"/>
        <w:rPr>
          <w:rFonts w:ascii="楷体" w:hAnsi="楷体" w:eastAsia="楷体" w:cs="宋体"/>
          <w:w w:val="99"/>
          <w:sz w:val="32"/>
          <w:szCs w:val="32"/>
        </w:rPr>
      </w:pPr>
      <w:r>
        <w:rPr>
          <w:rFonts w:hint="eastAsia" w:ascii="楷体" w:hAnsi="楷体" w:eastAsia="楷体" w:cs="宋体"/>
          <w:w w:val="99"/>
          <w:sz w:val="32"/>
          <w:szCs w:val="32"/>
        </w:rPr>
        <w:t>实验室楼宇及房间号：理工楼</w:t>
      </w:r>
      <w:r>
        <w:rPr>
          <w:rFonts w:hint="eastAsia" w:ascii="仿宋_GB2312" w:eastAsia="仿宋_GB2312"/>
          <w:color w:val="000000"/>
          <w:sz w:val="32"/>
          <w:szCs w:val="32"/>
        </w:rPr>
        <w:t>**号楼**室</w:t>
      </w:r>
    </w:p>
    <w:p>
      <w:pPr>
        <w:keepNext w:val="0"/>
        <w:keepLines w:val="0"/>
        <w:pageBreakBefore w:val="0"/>
        <w:widowControl w:val="0"/>
        <w:kinsoku/>
        <w:wordWrap/>
        <w:overflowPunct/>
        <w:topLinePunct w:val="0"/>
        <w:autoSpaceDE/>
        <w:autoSpaceDN/>
        <w:bidi w:val="0"/>
        <w:adjustRightInd w:val="0"/>
        <w:snapToGrid w:val="0"/>
        <w:spacing w:line="560" w:lineRule="exact"/>
        <w:ind w:firstLine="632" w:firstLineChars="200"/>
        <w:jc w:val="left"/>
        <w:textAlignment w:val="auto"/>
        <w:rPr>
          <w:rFonts w:ascii="楷体" w:hAnsi="楷体" w:eastAsia="楷体" w:cs="宋体"/>
          <w:w w:val="99"/>
          <w:sz w:val="32"/>
          <w:szCs w:val="32"/>
        </w:rPr>
      </w:pPr>
      <w:r>
        <w:rPr>
          <w:rFonts w:hint="eastAsia" w:ascii="楷体" w:hAnsi="楷体" w:eastAsia="楷体" w:cs="宋体"/>
          <w:w w:val="99"/>
          <w:sz w:val="32"/>
          <w:szCs w:val="32"/>
        </w:rPr>
        <w:t>实验室负责人：</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10" w:leftChars="0" w:firstLine="640" w:firstLineChars="0"/>
        <w:jc w:val="left"/>
        <w:textAlignment w:val="auto"/>
        <w:rPr>
          <w:rFonts w:ascii="黑体" w:hAnsi="黑体" w:eastAsia="黑体" w:cs="宋体"/>
          <w:sz w:val="32"/>
          <w:szCs w:val="32"/>
        </w:rPr>
      </w:pPr>
      <w:r>
        <w:rPr>
          <w:rFonts w:hint="eastAsia" w:ascii="黑体" w:hAnsi="黑体" w:eastAsia="黑体" w:cs="宋体"/>
          <w:sz w:val="32"/>
          <w:szCs w:val="32"/>
          <w:lang w:val="en-US" w:eastAsia="zh-CN"/>
        </w:rPr>
        <w:t>应急演练场景模拟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实验室内一位同学</w:t>
      </w:r>
      <w:r>
        <w:rPr>
          <w:rFonts w:hint="eastAsia" w:ascii="仿宋_GB2312" w:eastAsia="仿宋_GB2312"/>
          <w:color w:val="000000"/>
          <w:sz w:val="32"/>
          <w:szCs w:val="32"/>
          <w:lang w:val="en-US" w:eastAsia="zh-CN"/>
        </w:rPr>
        <w:t>在拔除带电设备电源时，不慎发生触电，无法自行脱离，出现晕厥现象。另一位在场同学发现情况，立刻切断电源，实施心肺复苏急救并报告实验室负责人</w:t>
      </w:r>
      <w:r>
        <w:rPr>
          <w:rFonts w:hint="eastAsia" w:ascii="仿宋_GB2312" w:eastAsia="仿宋_GB2312"/>
          <w:color w:val="000000"/>
          <w:sz w:val="32"/>
          <w:szCs w:val="32"/>
        </w:rPr>
        <w:t>。实验室负责人组织大家有序撤离现场，实验室负责人</w:t>
      </w:r>
      <w:r>
        <w:rPr>
          <w:rFonts w:hint="eastAsia" w:ascii="仿宋_GB2312" w:eastAsia="仿宋_GB2312"/>
          <w:color w:val="000000"/>
          <w:sz w:val="32"/>
          <w:szCs w:val="32"/>
          <w:lang w:val="en-US" w:eastAsia="zh-CN"/>
        </w:rPr>
        <w:t>及时做事故逐级上报，配合开展现场应急处理，处置完毕后宣布应急结束</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宋体"/>
          <w:sz w:val="32"/>
          <w:szCs w:val="32"/>
        </w:rPr>
      </w:pPr>
      <w:r>
        <w:rPr>
          <w:rFonts w:hint="eastAsia" w:ascii="黑体" w:hAnsi="黑体" w:eastAsia="黑体" w:cs="宋体"/>
          <w:sz w:val="32"/>
          <w:szCs w:val="32"/>
        </w:rPr>
        <w:t>二、地点</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演练地点选取原则：</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实验室前后双开门、内部通道畅通，实验室设备齐全</w:t>
      </w:r>
      <w:r>
        <w:rPr>
          <w:rFonts w:hint="eastAsia" w:ascii="仿宋_GB2312" w:hAnsi="宋体" w:eastAsia="仿宋_GB2312" w:cs="宋体"/>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rPr>
        <w:t>2</w:t>
      </w:r>
      <w:r>
        <w:rPr>
          <w:rFonts w:hint="eastAsia" w:ascii="仿宋_GB2312" w:hAnsi="宋体" w:eastAsia="仿宋_GB2312" w:cs="宋体"/>
          <w:sz w:val="32"/>
          <w:szCs w:val="32"/>
          <w:lang w:val="en-US" w:eastAsia="zh-CN"/>
        </w:rPr>
        <w:t>.</w:t>
      </w:r>
      <w:r>
        <w:rPr>
          <w:rFonts w:hint="eastAsia" w:ascii="仿宋_GB2312" w:hAnsi="宋体" w:eastAsia="仿宋_GB2312" w:cs="宋体"/>
          <w:sz w:val="32"/>
          <w:szCs w:val="32"/>
        </w:rPr>
        <w:t>楼道畅通无阻碍，便于疏散和应急处置</w:t>
      </w:r>
      <w:r>
        <w:rPr>
          <w:rFonts w:hint="eastAsia" w:ascii="仿宋_GB2312" w:hAnsi="宋体" w:eastAsia="仿宋_GB2312" w:cs="宋体"/>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default" w:ascii="仿宋_GB2312" w:hAnsi="宋体" w:eastAsia="仿宋_GB2312" w:cs="宋体"/>
          <w:sz w:val="32"/>
          <w:szCs w:val="32"/>
          <w:lang w:val="en-US" w:eastAsia="zh-CN"/>
        </w:rPr>
      </w:pPr>
      <w:r>
        <w:rPr>
          <w:rFonts w:hint="eastAsia" w:ascii="仿宋_GB2312" w:hAnsi="宋体" w:eastAsia="仿宋_GB2312" w:cs="宋体"/>
          <w:sz w:val="32"/>
          <w:szCs w:val="32"/>
        </w:rPr>
        <w:t>3</w:t>
      </w:r>
      <w:r>
        <w:rPr>
          <w:rFonts w:hint="eastAsia" w:ascii="仿宋_GB2312" w:hAnsi="宋体" w:eastAsia="仿宋_GB2312" w:cs="宋体"/>
          <w:sz w:val="32"/>
          <w:szCs w:val="32"/>
          <w:lang w:val="en-US" w:eastAsia="zh-CN"/>
        </w:rPr>
        <w:t>.建议选择用电仪器多、大功率设备的实验室。</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宋体"/>
          <w:sz w:val="32"/>
          <w:szCs w:val="32"/>
        </w:rPr>
      </w:pPr>
      <w:r>
        <w:rPr>
          <w:rFonts w:hint="eastAsia" w:ascii="黑体" w:hAnsi="黑体" w:eastAsia="黑体" w:cs="宋体"/>
          <w:sz w:val="32"/>
          <w:szCs w:val="32"/>
        </w:rPr>
        <w:t>三、人员组成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eastAsia="仿宋_GB2312"/>
          <w:color w:val="000000"/>
          <w:sz w:val="32"/>
          <w:szCs w:val="32"/>
          <w:lang w:val="en-US" w:eastAsia="zh-CN"/>
        </w:rPr>
        <w:t>事故单位负责人</w:t>
      </w:r>
      <w:r>
        <w:rPr>
          <w:rFonts w:hint="eastAsia" w:ascii="仿宋_GB2312" w:hAnsi="宋体" w:eastAsia="仿宋_GB2312" w:cs="宋体"/>
          <w:sz w:val="32"/>
          <w:szCs w:val="32"/>
        </w:rPr>
        <w:t xml:space="preserve">（1名）：  </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2.实验室安全负责人（1名）：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3.应急救援负责人（1名）：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4.应急救援人员（2名）：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宋体" w:eastAsia="仿宋_GB2312" w:cs="宋体"/>
          <w:sz w:val="32"/>
          <w:szCs w:val="32"/>
        </w:rPr>
      </w:pPr>
      <w:r>
        <w:rPr>
          <w:rFonts w:hint="eastAsia" w:ascii="仿宋_GB2312" w:hAnsi="宋体" w:eastAsia="仿宋_GB2312" w:cs="宋体"/>
          <w:sz w:val="32"/>
          <w:szCs w:val="32"/>
        </w:rPr>
        <w:t>5.应急演练现场实验人员（2</w:t>
      </w:r>
      <w:r>
        <w:rPr>
          <w:rFonts w:hint="eastAsia" w:ascii="仿宋_GB2312" w:eastAsia="仿宋_GB2312"/>
          <w:sz w:val="32"/>
          <w:szCs w:val="32"/>
        </w:rPr>
        <w:t>-</w:t>
      </w:r>
      <w:r>
        <w:rPr>
          <w:rFonts w:hint="eastAsia" w:ascii="仿宋_GB2312" w:hAnsi="宋体" w:eastAsia="仿宋_GB2312" w:cs="宋体"/>
          <w:sz w:val="32"/>
          <w:szCs w:val="32"/>
        </w:rPr>
        <w:t>5名）：</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宋体"/>
          <w:sz w:val="32"/>
          <w:szCs w:val="32"/>
        </w:rPr>
      </w:pPr>
      <w:r>
        <w:rPr>
          <w:rFonts w:hint="eastAsia" w:ascii="黑体" w:hAnsi="黑体" w:eastAsia="黑体" w:cs="宋体"/>
          <w:sz w:val="32"/>
          <w:szCs w:val="32"/>
        </w:rPr>
        <w:t>四、演练设备与材料</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eastAsia="仿宋_GB2312"/>
          <w:color w:val="000000"/>
          <w:sz w:val="32"/>
          <w:szCs w:val="32"/>
        </w:rPr>
        <w:t>实验室</w:t>
      </w:r>
      <w:r>
        <w:rPr>
          <w:rFonts w:hint="eastAsia" w:ascii="仿宋_GB2312" w:eastAsia="仿宋_GB2312"/>
          <w:color w:val="000000"/>
          <w:sz w:val="32"/>
          <w:szCs w:val="32"/>
          <w:lang w:val="en-US" w:eastAsia="zh-CN"/>
        </w:rPr>
        <w:t>触电救援</w:t>
      </w:r>
      <w:r>
        <w:rPr>
          <w:rFonts w:hint="eastAsia" w:ascii="仿宋_GB2312" w:eastAsia="仿宋_GB2312"/>
          <w:color w:val="000000"/>
          <w:sz w:val="32"/>
          <w:szCs w:val="32"/>
        </w:rPr>
        <w:t>事故应配备</w:t>
      </w:r>
      <w:r>
        <w:rPr>
          <w:rFonts w:hint="eastAsia" w:ascii="仿宋_GB2312" w:eastAsia="仿宋_GB2312"/>
          <w:color w:val="000000"/>
          <w:sz w:val="32"/>
          <w:szCs w:val="32"/>
          <w:lang w:val="en-US" w:eastAsia="zh-CN"/>
        </w:rPr>
        <w:t>木棒、竹竿、绝缘手套、绝缘靴等绝缘物品、心脏除颤仪、AED设备等</w:t>
      </w:r>
      <w:r>
        <w:rPr>
          <w:rFonts w:hint="eastAsia" w:ascii="仿宋_GB2312" w:eastAsia="仿宋_GB2312"/>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黑体" w:hAnsi="黑体" w:eastAsia="黑体" w:cs="宋体"/>
          <w:sz w:val="32"/>
          <w:szCs w:val="32"/>
        </w:rPr>
      </w:pPr>
      <w:r>
        <w:rPr>
          <w:rFonts w:hint="eastAsia" w:ascii="黑体" w:hAnsi="黑体" w:eastAsia="黑体" w:cs="宋体"/>
          <w:sz w:val="32"/>
          <w:szCs w:val="32"/>
        </w:rPr>
        <w:t>五、应急演练流程模拟</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（一）事故</w:t>
      </w:r>
      <w:r>
        <w:rPr>
          <w:rFonts w:hint="eastAsia" w:ascii="仿宋_GB2312" w:eastAsia="仿宋_GB2312"/>
          <w:color w:val="000000"/>
          <w:sz w:val="32"/>
          <w:szCs w:val="32"/>
        </w:rPr>
        <w:t>现场</w:t>
      </w:r>
      <w:r>
        <w:rPr>
          <w:rFonts w:hint="eastAsia" w:ascii="仿宋_GB2312" w:eastAsia="仿宋_GB2312"/>
          <w:color w:val="000000"/>
          <w:sz w:val="32"/>
          <w:szCs w:val="32"/>
          <w:lang w:val="en-US" w:eastAsia="zh-CN"/>
        </w:rPr>
        <w:t>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事故现场发现人员，立刻电话联系实验室负责人，报告事故发生的具体楼宇房间号、发生时间、事故起因、事故现场描述以及拟采取的现场处置措施。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right="0" w:rightChars="0" w:firstLine="640" w:firstLineChars="200"/>
        <w:jc w:val="left"/>
        <w:textAlignment w:val="auto"/>
        <w:outlineLvl w:val="9"/>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电话报告模板：“老师，***校区***实验楼***实验室有人发生触电现象，触电人员已晕倒，准备切断设备电源，对人员实施心肺复苏救援，向您报告，是否可行”。</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实验室负责人根据事故现场发现人员汇报情况，判断实验室是否有能力进行处理，立刻电话联系事故单位负责人。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事故单位负责人在接到报告后，摸清事故情况，判定是否启动事故单位应急预案，在积极组织现场救援的同时，立即报备校医院（</w:t>
      </w:r>
      <w:r>
        <w:rPr>
          <w:rFonts w:ascii="仿宋_GB2312" w:hAnsi="仿宋_GB2312" w:eastAsia="仿宋_GB2312" w:cs="仿宋_GB2312"/>
          <w:i w:val="0"/>
          <w:iCs w:val="0"/>
          <w:caps w:val="0"/>
          <w:color w:val="000000"/>
          <w:spacing w:val="0"/>
          <w:sz w:val="31"/>
          <w:szCs w:val="31"/>
          <w:shd w:val="clear" w:fill="FFFFFF"/>
        </w:rPr>
        <w:t>仓山校区</w:t>
      </w:r>
      <w:r>
        <w:rPr>
          <w:rFonts w:hint="eastAsia" w:ascii="仿宋_GB2312" w:hAnsi="仿宋_GB2312" w:eastAsia="仿宋_GB2312" w:cs="仿宋_GB2312"/>
          <w:i w:val="0"/>
          <w:iCs w:val="0"/>
          <w:caps w:val="0"/>
          <w:color w:val="000000"/>
          <w:spacing w:val="0"/>
          <w:sz w:val="31"/>
          <w:szCs w:val="31"/>
          <w:shd w:val="clear" w:fill="FFFFFF"/>
          <w:lang w:eastAsia="zh-CN"/>
        </w:rPr>
        <w:t>：</w:t>
      </w:r>
      <w:r>
        <w:rPr>
          <w:rFonts w:ascii="仿宋_GB2312" w:hAnsi="仿宋_GB2312" w:eastAsia="仿宋_GB2312" w:cs="仿宋_GB2312"/>
          <w:i w:val="0"/>
          <w:iCs w:val="0"/>
          <w:caps w:val="0"/>
          <w:color w:val="000000"/>
          <w:spacing w:val="0"/>
          <w:sz w:val="31"/>
          <w:szCs w:val="31"/>
          <w:shd w:val="clear" w:fill="FFFFFF"/>
        </w:rPr>
        <w:t>83465082、旗山校区</w:t>
      </w:r>
      <w:r>
        <w:rPr>
          <w:rFonts w:hint="eastAsia" w:ascii="仿宋_GB2312" w:hAnsi="仿宋_GB2312" w:eastAsia="仿宋_GB2312" w:cs="仿宋_GB2312"/>
          <w:i w:val="0"/>
          <w:iCs w:val="0"/>
          <w:caps w:val="0"/>
          <w:color w:val="000000"/>
          <w:spacing w:val="0"/>
          <w:sz w:val="31"/>
          <w:szCs w:val="31"/>
          <w:shd w:val="clear" w:fill="FFFFFF"/>
          <w:lang w:eastAsia="zh-CN"/>
        </w:rPr>
        <w:t>：</w:t>
      </w:r>
      <w:r>
        <w:rPr>
          <w:rFonts w:ascii="仿宋_GB2312" w:hAnsi="仿宋_GB2312" w:eastAsia="仿宋_GB2312" w:cs="仿宋_GB2312"/>
          <w:i w:val="0"/>
          <w:iCs w:val="0"/>
          <w:caps w:val="0"/>
          <w:color w:val="000000"/>
          <w:spacing w:val="0"/>
          <w:sz w:val="31"/>
          <w:szCs w:val="31"/>
          <w:shd w:val="clear" w:fill="FFFFFF"/>
        </w:rPr>
        <w:t>22867671</w:t>
      </w:r>
      <w:r>
        <w:rPr>
          <w:rFonts w:hint="eastAsia" w:ascii="仿宋_GB2312" w:eastAsia="仿宋_GB2312"/>
          <w:color w:val="000000"/>
          <w:sz w:val="32"/>
          <w:szCs w:val="32"/>
          <w:lang w:val="en-US" w:eastAsia="zh-CN"/>
        </w:rPr>
        <w:t>）和实验室与设备管理处（22868110）。</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eastAsia="仿宋_GB2312"/>
          <w:color w:val="000000"/>
          <w:sz w:val="32"/>
          <w:szCs w:val="32"/>
          <w:lang w:val="en-US" w:eastAsia="zh-CN"/>
        </w:rPr>
        <w:t>（二）</w:t>
      </w:r>
      <w:r>
        <w:rPr>
          <w:rFonts w:hint="eastAsia" w:ascii="仿宋_GB2312" w:hAnsi="宋体" w:eastAsia="仿宋_GB2312" w:cs="宋体"/>
          <w:color w:val="000000"/>
          <w:kern w:val="0"/>
          <w:sz w:val="32"/>
          <w:szCs w:val="32"/>
        </w:rPr>
        <w:t>现场疏散及隔离</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eastAsia="仿宋_GB2312"/>
          <w:color w:val="000000"/>
          <w:sz w:val="32"/>
          <w:szCs w:val="32"/>
          <w:lang w:val="en-US" w:eastAsia="zh-CN"/>
        </w:rPr>
        <w:t>事故现场发现人员</w:t>
      </w:r>
      <w:r>
        <w:rPr>
          <w:rFonts w:hint="eastAsia" w:ascii="仿宋_GB2312" w:hAnsi="宋体" w:eastAsia="仿宋_GB2312" w:cs="宋体"/>
          <w:color w:val="000000"/>
          <w:kern w:val="0"/>
          <w:sz w:val="32"/>
          <w:szCs w:val="32"/>
        </w:rPr>
        <w:t>根据事故情况</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lang w:val="en-US" w:eastAsia="zh-CN"/>
        </w:rPr>
        <w:t>配合实验室负责人发布人员</w:t>
      </w:r>
      <w:r>
        <w:rPr>
          <w:rFonts w:hint="eastAsia" w:ascii="仿宋_GB2312" w:hAnsi="宋体" w:eastAsia="仿宋_GB2312" w:cs="宋体"/>
          <w:color w:val="000000"/>
          <w:kern w:val="0"/>
          <w:sz w:val="32"/>
          <w:szCs w:val="32"/>
        </w:rPr>
        <w:t>疏散指令。全实验室进行疏散，人员至紧急集合地点后进行</w:t>
      </w:r>
      <w:r>
        <w:rPr>
          <w:rFonts w:hint="eastAsia" w:ascii="仿宋_GB2312" w:hAnsi="宋体" w:eastAsia="仿宋_GB2312" w:cs="宋体"/>
          <w:color w:val="000000"/>
          <w:kern w:val="0"/>
          <w:sz w:val="32"/>
          <w:szCs w:val="32"/>
          <w:lang w:val="en-US" w:eastAsia="zh-CN"/>
        </w:rPr>
        <w:t>人员清点</w:t>
      </w:r>
      <w:r>
        <w:rPr>
          <w:rFonts w:hint="eastAsia" w:ascii="仿宋_GB2312" w:hAnsi="宋体" w:eastAsia="仿宋_GB2312" w:cs="宋体"/>
          <w:color w:val="000000"/>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（三）</w:t>
      </w:r>
      <w:r>
        <w:rPr>
          <w:rFonts w:hint="eastAsia" w:ascii="仿宋_GB2312" w:eastAsia="仿宋_GB2312"/>
          <w:color w:val="000000"/>
          <w:sz w:val="32"/>
          <w:szCs w:val="32"/>
        </w:rPr>
        <w:t>救援现场风险判定</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仿宋_GB2312" w:eastAsia="仿宋_GB2312"/>
          <w:color w:val="000000"/>
          <w:sz w:val="32"/>
          <w:szCs w:val="32"/>
        </w:rPr>
      </w:pPr>
      <w:r>
        <w:rPr>
          <w:rFonts w:hint="eastAsia" w:ascii="仿宋_GB2312" w:eastAsia="仿宋_GB2312"/>
          <w:color w:val="000000"/>
          <w:sz w:val="32"/>
          <w:szCs w:val="32"/>
        </w:rPr>
        <w:t>救援人员做好</w:t>
      </w:r>
      <w:r>
        <w:rPr>
          <w:rFonts w:hint="eastAsia" w:ascii="仿宋_GB2312" w:eastAsia="仿宋_GB2312"/>
          <w:color w:val="000000"/>
          <w:sz w:val="32"/>
          <w:szCs w:val="32"/>
          <w:lang w:val="en-US" w:eastAsia="zh-CN"/>
        </w:rPr>
        <w:t>现场预判，确定事故现场设备电源开关或实验室总电源位置以及是否有能力开展救援工作</w:t>
      </w:r>
      <w:r>
        <w:rPr>
          <w:rFonts w:hint="eastAsia" w:ascii="仿宋_GB2312" w:eastAsia="仿宋_GB2312"/>
          <w:color w:val="000000"/>
          <w:sz w:val="32"/>
          <w:szCs w:val="32"/>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eastAsia="仿宋_GB2312"/>
          <w:color w:val="000000"/>
          <w:sz w:val="32"/>
          <w:szCs w:val="32"/>
        </w:rPr>
        <w:t>救援人员</w:t>
      </w:r>
      <w:r>
        <w:rPr>
          <w:rFonts w:hint="eastAsia" w:ascii="仿宋_GB2312" w:eastAsia="仿宋_GB2312"/>
          <w:color w:val="000000"/>
          <w:sz w:val="32"/>
          <w:szCs w:val="32"/>
          <w:lang w:val="en-US" w:eastAsia="zh-CN"/>
        </w:rPr>
        <w:t>个人防护</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eastAsia="仿宋_GB2312"/>
          <w:color w:val="000000"/>
          <w:sz w:val="32"/>
          <w:szCs w:val="32"/>
        </w:rPr>
        <w:t>救援人员</w:t>
      </w:r>
      <w:r>
        <w:rPr>
          <w:rFonts w:hint="eastAsia" w:ascii="仿宋_GB2312" w:eastAsia="仿宋_GB2312"/>
          <w:color w:val="000000"/>
          <w:sz w:val="32"/>
          <w:szCs w:val="32"/>
          <w:lang w:val="en-US" w:eastAsia="zh-CN"/>
        </w:rPr>
        <w:t>戴好绝缘手套，穿好绝缘靴，随身携带木棒或竹竿等绝缘物品。</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（五）事故现场处理</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救援人员进入</w:t>
      </w:r>
      <w:r>
        <w:rPr>
          <w:rFonts w:hint="eastAsia" w:ascii="仿宋_GB2312" w:eastAsia="仿宋_GB2312"/>
          <w:color w:val="000000"/>
          <w:sz w:val="32"/>
          <w:szCs w:val="32"/>
          <w:lang w:val="en-US" w:eastAsia="zh-CN"/>
        </w:rPr>
        <w:t>靠近触电人员立即关闭漏电设备电源或关闭实验室总电源</w:t>
      </w:r>
      <w:r>
        <w:rPr>
          <w:rFonts w:hint="eastAsia" w:ascii="仿宋_GB2312" w:eastAsia="仿宋_GB2312"/>
          <w:color w:val="000000"/>
          <w:sz w:val="32"/>
          <w:szCs w:val="32"/>
        </w:rPr>
        <w:t>。若无法及时找到或断开电源，可用干燥的木棒、竹竿等绝缘物挑开电线，不得直接触碰带电物体和触电者的裸露身体。</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2.立即将触电人员搬离现场，迅速将其移到通风干燥的地方仰卧。若触电者出现呼吸停止或心跳停止现象，立即实施人工呼吸、心肺复苏等急救措施，心肺复苏流程图详见图1。实验室负责人电话通知校医院人员前来协助</w:t>
      </w:r>
      <w:r>
        <w:rPr>
          <w:rFonts w:hint="eastAsia" w:ascii="仿宋_GB2312" w:eastAsia="仿宋_GB2312"/>
          <w:color w:val="000000"/>
          <w:sz w:val="32"/>
          <w:szCs w:val="32"/>
        </w:rPr>
        <w:t>。</w:t>
      </w:r>
    </w:p>
    <w:p>
      <w:pPr>
        <w:spacing w:line="560" w:lineRule="exact"/>
        <w:ind w:firstLine="640" w:firstLineChars="200"/>
        <w:jc w:val="center"/>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图1  心肺复苏流程图</w:t>
      </w:r>
    </w:p>
    <w:p>
      <w:pPr>
        <w:spacing w:line="560" w:lineRule="exact"/>
        <w:ind w:firstLine="480" w:firstLineChars="200"/>
        <w:jc w:val="left"/>
        <w:rPr>
          <w:rFonts w:hint="default" w:ascii="仿宋_GB2312" w:eastAsia="仿宋_GB2312"/>
          <w:color w:val="000000"/>
          <w:sz w:val="32"/>
          <w:szCs w:val="32"/>
          <w:lang w:val="en-US" w:eastAsia="zh-CN"/>
        </w:rPr>
      </w:pPr>
      <w:r>
        <w:rPr>
          <w:rFonts w:ascii="宋体" w:hAnsi="宋体" w:eastAsia="宋体" w:cs="宋体"/>
          <w:sz w:val="24"/>
          <w:szCs w:val="24"/>
        </w:rPr>
        <w:drawing>
          <wp:anchor distT="0" distB="0" distL="114300" distR="114300" simplePos="0" relativeHeight="251659264" behindDoc="0" locked="0" layoutInCell="1" allowOverlap="1">
            <wp:simplePos x="0" y="0"/>
            <wp:positionH relativeFrom="column">
              <wp:posOffset>803910</wp:posOffset>
            </wp:positionH>
            <wp:positionV relativeFrom="paragraph">
              <wp:posOffset>66040</wp:posOffset>
            </wp:positionV>
            <wp:extent cx="3968750" cy="4619625"/>
            <wp:effectExtent l="0" t="0" r="12700"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3968750" cy="4619625"/>
                    </a:xfrm>
                    <a:prstGeom prst="rect">
                      <a:avLst/>
                    </a:prstGeom>
                    <a:noFill/>
                    <a:ln w="9525">
                      <a:noFill/>
                    </a:ln>
                  </pic:spPr>
                </pic:pic>
              </a:graphicData>
            </a:graphic>
          </wp:anchor>
        </w:drawing>
      </w: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default" w:ascii="仿宋_GB2312" w:eastAsia="仿宋_GB2312"/>
          <w:color w:val="000000"/>
          <w:sz w:val="32"/>
          <w:szCs w:val="32"/>
          <w:lang w:val="en-US" w:eastAsia="zh-CN"/>
        </w:rPr>
      </w:pP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3.人工呼吸施救要点</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（1）将伤员仰头抬颏，取出口中异物，保持气道畅通。</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（2）捏住伤员的鼻翼，口对口吹气（不能漏气），每次1～1.5秒，每分钟 12～16 次。</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（3）如伤员牙关紧闭，可口对鼻进行人工呼吸，不要让嘴漏气。</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4.胸外按压施救要点</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1）找准按压部位：右手的食指和中指沿触电者的右侧肋弓下缘向上，找到肋骨和胸骨接合处的中点；两手指并齐，中指放在切迹中点（剑突底部），食指平放在胸骨下部；另一只手的掌根紧挨食指上缘，置于胸骨上，即为正确按压位置。</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（2）按压动作不走形：两臂伸直，肘关节固定不屈，两手掌根相叠，每次垂直将成人胸骨压陷3～5厘米，然后放松。</w:t>
      </w:r>
    </w:p>
    <w:p>
      <w:pPr>
        <w:spacing w:line="560" w:lineRule="exact"/>
        <w:ind w:firstLine="640" w:firstLineChars="200"/>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（3）以均匀速度进行：每分钟 80 次左右。</w:t>
      </w:r>
    </w:p>
    <w:p>
      <w:pPr>
        <w:spacing w:line="560" w:lineRule="exact"/>
        <w:ind w:firstLine="640" w:firstLineChars="20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5.校医院人员到达现场后，立刻对触电人员实施救治，根据实际情况决定是否运往医院救治。</w:t>
      </w:r>
    </w:p>
    <w:p>
      <w:pPr>
        <w:spacing w:line="560" w:lineRule="exact"/>
        <w:ind w:firstLine="640" w:firstLineChars="200"/>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（六）</w:t>
      </w:r>
      <w:r>
        <w:rPr>
          <w:rFonts w:hint="eastAsia" w:ascii="仿宋_GB2312" w:eastAsia="仿宋_GB2312"/>
          <w:color w:val="000000"/>
          <w:sz w:val="32"/>
          <w:szCs w:val="32"/>
        </w:rPr>
        <w:t>应急结束</w:t>
      </w:r>
    </w:p>
    <w:p>
      <w:pPr>
        <w:numPr>
          <w:ilvl w:val="0"/>
          <w:numId w:val="0"/>
        </w:numPr>
        <w:spacing w:line="560" w:lineRule="exact"/>
        <w:ind w:firstLine="640" w:firstLineChars="200"/>
        <w:jc w:val="both"/>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实验室负责人向事故实验室人员告知触电救援工作</w:t>
      </w:r>
      <w:r>
        <w:rPr>
          <w:rFonts w:hint="eastAsia" w:ascii="仿宋_GB2312" w:eastAsia="仿宋_GB2312"/>
          <w:color w:val="000000"/>
          <w:sz w:val="32"/>
          <w:szCs w:val="32"/>
        </w:rPr>
        <w:t>已经</w:t>
      </w:r>
      <w:r>
        <w:rPr>
          <w:rFonts w:hint="eastAsia" w:ascii="仿宋_GB2312" w:eastAsia="仿宋_GB2312"/>
          <w:color w:val="000000"/>
          <w:sz w:val="32"/>
          <w:szCs w:val="32"/>
          <w:lang w:val="en-US" w:eastAsia="zh-CN"/>
        </w:rPr>
        <w:t>结束</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同时</w:t>
      </w:r>
      <w:r>
        <w:rPr>
          <w:rFonts w:hint="eastAsia" w:ascii="仿宋_GB2312" w:eastAsia="仿宋_GB2312"/>
          <w:color w:val="000000"/>
          <w:sz w:val="32"/>
          <w:szCs w:val="32"/>
        </w:rPr>
        <w:t>向</w:t>
      </w:r>
      <w:r>
        <w:rPr>
          <w:rFonts w:hint="eastAsia" w:ascii="仿宋_GB2312" w:eastAsia="仿宋_GB2312"/>
          <w:color w:val="000000"/>
          <w:sz w:val="32"/>
          <w:szCs w:val="32"/>
          <w:lang w:val="en-US" w:eastAsia="zh-CN"/>
        </w:rPr>
        <w:t>事故单位负责人</w:t>
      </w:r>
      <w:r>
        <w:rPr>
          <w:rFonts w:hint="eastAsia" w:ascii="仿宋_GB2312" w:eastAsia="仿宋_GB2312"/>
          <w:color w:val="000000"/>
          <w:sz w:val="32"/>
          <w:szCs w:val="32"/>
        </w:rPr>
        <w:t>报告处理情况“***实验楼***实验室</w:t>
      </w:r>
      <w:r>
        <w:rPr>
          <w:rFonts w:hint="eastAsia" w:ascii="仿宋_GB2312" w:eastAsia="仿宋_GB2312"/>
          <w:color w:val="000000"/>
          <w:sz w:val="32"/>
          <w:szCs w:val="32"/>
          <w:lang w:val="en-US" w:eastAsia="zh-CN"/>
        </w:rPr>
        <w:t>触电救援</w:t>
      </w:r>
      <w:r>
        <w:rPr>
          <w:rFonts w:hint="eastAsia" w:ascii="仿宋_GB2312" w:eastAsia="仿宋_GB2312"/>
          <w:color w:val="000000"/>
          <w:sz w:val="32"/>
          <w:szCs w:val="32"/>
        </w:rPr>
        <w:t>已经处理完毕，各项指标均已正常</w:t>
      </w:r>
      <w:r>
        <w:rPr>
          <w:rFonts w:hint="eastAsia" w:ascii="仿宋_GB2312" w:eastAsia="仿宋_GB2312"/>
          <w:color w:val="000000"/>
          <w:sz w:val="32"/>
          <w:szCs w:val="32"/>
          <w:lang w:eastAsia="zh-CN"/>
        </w:rPr>
        <w:t>。</w:t>
      </w:r>
      <w:r>
        <w:rPr>
          <w:rFonts w:hint="eastAsia" w:ascii="仿宋_GB2312" w:eastAsia="仿宋_GB2312"/>
          <w:color w:val="000000"/>
          <w:sz w:val="32"/>
          <w:szCs w:val="32"/>
        </w:rPr>
        <w:t>确认结束撤除警戒，实验室恢复使用。</w:t>
      </w:r>
      <w:r>
        <w:rPr>
          <w:rFonts w:hint="eastAsia" w:ascii="仿宋_GB2312" w:eastAsia="仿宋_GB2312"/>
          <w:color w:val="000000"/>
          <w:sz w:val="32"/>
          <w:szCs w:val="32"/>
          <w:lang w:val="en-US" w:eastAsia="zh-CN"/>
        </w:rPr>
        <w:t>事故救援人员整理剩余应急处理物资，进行物资归位。</w:t>
      </w:r>
    </w:p>
    <w:p>
      <w:pPr>
        <w:spacing w:line="560" w:lineRule="exact"/>
        <w:ind w:left="638" w:leftChars="304" w:firstLine="0" w:firstLineChars="0"/>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（七）参考资料</w:t>
      </w:r>
    </w:p>
    <w:p>
      <w:pPr>
        <w:spacing w:line="560" w:lineRule="exact"/>
        <w:ind w:left="638" w:leftChars="304" w:firstLine="0" w:firstLineChars="0"/>
        <w:jc w:val="left"/>
        <w:rPr>
          <w:rFonts w:hint="eastAsia" w:ascii="仿宋_GB2312" w:eastAsia="仿宋_GB2312"/>
          <w:color w:val="000000"/>
          <w:sz w:val="32"/>
          <w:szCs w:val="32"/>
        </w:rPr>
      </w:pPr>
      <w:r>
        <w:rPr>
          <w:rFonts w:hint="eastAsia" w:ascii="仿宋_GB2312" w:eastAsia="仿宋_GB2312"/>
          <w:color w:val="000000"/>
          <w:sz w:val="32"/>
          <w:szCs w:val="32"/>
          <w:lang w:val="en-US" w:eastAsia="zh-CN"/>
        </w:rPr>
        <w:t>实验室触电急救心肺复苏急救演练参考视频链接：https://mp.weixin.qq.com/s/v90qrfimpB4JSUBLWHF7eQ</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863250"/>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CEEC91"/>
    <w:multiLevelType w:val="singleLevel"/>
    <w:tmpl w:val="E9CEEC91"/>
    <w:lvl w:ilvl="0" w:tentative="0">
      <w:start w:val="4"/>
      <w:numFmt w:val="chineseCounting"/>
      <w:suff w:val="nothing"/>
      <w:lvlText w:val="（%1）"/>
      <w:lvlJc w:val="left"/>
      <w:rPr>
        <w:rFonts w:hint="eastAsia"/>
      </w:rPr>
    </w:lvl>
  </w:abstractNum>
  <w:abstractNum w:abstractNumId="1">
    <w:nsid w:val="7B3FE48E"/>
    <w:multiLevelType w:val="singleLevel"/>
    <w:tmpl w:val="7B3FE48E"/>
    <w:lvl w:ilvl="0" w:tentative="0">
      <w:start w:val="1"/>
      <w:numFmt w:val="chineseCounting"/>
      <w:suff w:val="nothing"/>
      <w:lvlText w:val="%1、"/>
      <w:lvlJc w:val="left"/>
      <w:pPr>
        <w:ind w:left="-1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842"/>
    <w:rsid w:val="00003842"/>
    <w:rsid w:val="000F68DC"/>
    <w:rsid w:val="001D6F02"/>
    <w:rsid w:val="004D3472"/>
    <w:rsid w:val="0054020F"/>
    <w:rsid w:val="0067611A"/>
    <w:rsid w:val="009643E4"/>
    <w:rsid w:val="00AE4D90"/>
    <w:rsid w:val="00C35585"/>
    <w:rsid w:val="00CA7E4E"/>
    <w:rsid w:val="00D52F71"/>
    <w:rsid w:val="00D7799D"/>
    <w:rsid w:val="00DF0380"/>
    <w:rsid w:val="01C00739"/>
    <w:rsid w:val="045B384A"/>
    <w:rsid w:val="0739679E"/>
    <w:rsid w:val="09595D51"/>
    <w:rsid w:val="0EDA4F44"/>
    <w:rsid w:val="12CB07B5"/>
    <w:rsid w:val="16F571D1"/>
    <w:rsid w:val="1A071200"/>
    <w:rsid w:val="1A196A91"/>
    <w:rsid w:val="1FED3D1D"/>
    <w:rsid w:val="202F44D2"/>
    <w:rsid w:val="20E3610F"/>
    <w:rsid w:val="23DD2DDC"/>
    <w:rsid w:val="2DCF133E"/>
    <w:rsid w:val="30EE3A38"/>
    <w:rsid w:val="338400D1"/>
    <w:rsid w:val="369C7688"/>
    <w:rsid w:val="4F000342"/>
    <w:rsid w:val="60FA2B24"/>
    <w:rsid w:val="691B2BDC"/>
    <w:rsid w:val="6A400FBF"/>
    <w:rsid w:val="7CA36466"/>
    <w:rsid w:val="7EBC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customStyle="1" w:styleId="7">
    <w:name w:val="页眉 Char"/>
    <w:basedOn w:val="6"/>
    <w:link w:val="3"/>
    <w:uiPriority w:val="99"/>
    <w:rPr>
      <w:rFonts w:ascii="Times New Roman" w:hAnsi="Times New Roman" w:eastAsia="宋体" w:cs="Times New Roman"/>
      <w:sz w:val="18"/>
      <w:szCs w:val="18"/>
    </w:rPr>
  </w:style>
  <w:style w:type="character" w:customStyle="1" w:styleId="8">
    <w:name w:val="页脚 Char"/>
    <w:basedOn w:val="6"/>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2786B-AFA1-43D2-9F01-BED829D548EB}">
  <ds:schemaRefs/>
</ds:datastoreItem>
</file>

<file path=docProps/app.xml><?xml version="1.0" encoding="utf-8"?>
<Properties xmlns="http://schemas.openxmlformats.org/officeDocument/2006/extended-properties" xmlns:vt="http://schemas.openxmlformats.org/officeDocument/2006/docPropsVTypes">
  <Template>Normal</Template>
  <Pages>3</Pages>
  <Words>240</Words>
  <Characters>1373</Characters>
  <Lines>11</Lines>
  <Paragraphs>3</Paragraphs>
  <TotalTime>0</TotalTime>
  <ScaleCrop>false</ScaleCrop>
  <LinksUpToDate>false</LinksUpToDate>
  <CharactersWithSpaces>1610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2020-01-02T09:05:00Z</dcterms:created>
  <dc:creator>gy</dc:creator>
  <cp:lastModifiedBy>admin</cp:lastModifiedBy>
  <cp:lastPrinted>2021-04-26T02:01:45Z</cp:lastPrinted>
  <dcterms:modified xsi:type="dcterms:W3CDTF">2021-04-26T02:04:05Z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C07D19D9CBC34F03B57376661E5BEFC0</vt:lpwstr>
  </property>
</Properties>
</file>